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3C3829" w:rsidRDefault="00705307" w:rsidP="00A27829">
      <w:pPr>
        <w:pStyle w:val="Head"/>
        <w:rPr>
          <w:lang w:val="fr-FR"/>
        </w:rPr>
      </w:pPr>
      <w:r>
        <w:rPr>
          <w:lang w:val="it-IT"/>
        </w:rPr>
        <w:t>Hamm │ Smart Compact nel movimento terra – compattazione automatica fino al valore obiettivo</w:t>
      </w:r>
    </w:p>
    <w:p w14:paraId="26F0996C" w14:textId="59CB0D14" w:rsidR="00A46F1E" w:rsidRPr="003C3829" w:rsidRDefault="004A2774" w:rsidP="00881E44">
      <w:pPr>
        <w:pStyle w:val="Subhead"/>
        <w:rPr>
          <w:lang w:val="fr-FR"/>
        </w:rPr>
      </w:pPr>
      <w:r>
        <w:rPr>
          <w:bCs/>
          <w:iCs w:val="0"/>
          <w:lang w:val="it-IT"/>
        </w:rPr>
        <w:t>I rulli VA di Hamm garantiscono la qualità e la sicurezza di processo</w:t>
      </w:r>
    </w:p>
    <w:p w14:paraId="193790FB" w14:textId="66DF6666" w:rsidR="00A46F1E" w:rsidRPr="003C3829" w:rsidRDefault="000F772C" w:rsidP="000F772C">
      <w:pPr>
        <w:pStyle w:val="Teaser"/>
        <w:rPr>
          <w:lang w:val="fr-FR"/>
        </w:rPr>
      </w:pPr>
      <w:r>
        <w:rPr>
          <w:bCs/>
          <w:lang w:val="it-IT"/>
        </w:rPr>
        <w:t>Con il HC 200i C VA e il HC 250i C VA, con un peso di 20 e 25</w:t>
      </w:r>
      <w:r>
        <w:rPr>
          <w:b w:val="0"/>
          <w:lang w:val="it-IT"/>
        </w:rPr>
        <w:t> </w:t>
      </w:r>
      <w:r>
        <w:rPr>
          <w:bCs/>
          <w:lang w:val="it-IT"/>
        </w:rPr>
        <w:t>t, il produttore di rulli Hamm offre ora dei rulli che rendono possibile una compattazione automatica in base alle condizioni del terreno e lo sfruttamento ottimale della macchina. I modelli saranno inizialmente disponibili nei mercati con la</w:t>
      </w:r>
      <w:r>
        <w:rPr>
          <w:b w:val="0"/>
          <w:lang w:val="it-IT"/>
        </w:rPr>
        <w:t xml:space="preserve"> </w:t>
      </w:r>
      <w:r>
        <w:rPr>
          <w:bCs/>
          <w:lang w:val="it-IT"/>
        </w:rPr>
        <w:t>norma sulle emissioni inquinanti</w:t>
      </w:r>
      <w:r>
        <w:rPr>
          <w:b w:val="0"/>
          <w:lang w:val="it-IT"/>
        </w:rPr>
        <w:t xml:space="preserve"> </w:t>
      </w:r>
      <w:r w:rsidRPr="003C3829">
        <w:rPr>
          <w:bCs/>
          <w:lang w:val="it-IT"/>
        </w:rPr>
        <w:t>EU Stage V</w:t>
      </w:r>
      <w:r>
        <w:rPr>
          <w:bCs/>
          <w:lang w:val="it-IT"/>
        </w:rPr>
        <w:t xml:space="preserve"> / EPA</w:t>
      </w:r>
      <w:r>
        <w:rPr>
          <w:b w:val="0"/>
          <w:lang w:val="it-IT"/>
        </w:rPr>
        <w:t> </w:t>
      </w:r>
      <w:r>
        <w:rPr>
          <w:bCs/>
          <w:lang w:val="it-IT"/>
        </w:rPr>
        <w:t>Tier</w:t>
      </w:r>
      <w:r>
        <w:rPr>
          <w:b w:val="0"/>
          <w:lang w:val="it-IT"/>
        </w:rPr>
        <w:t> </w:t>
      </w:r>
      <w:r>
        <w:rPr>
          <w:bCs/>
          <w:lang w:val="it-IT"/>
        </w:rPr>
        <w:t>4f; seguiranno quindi per gli altri mercati. L’abbreviazione “VA” indica l’ampiezza variabile (“Variable Amplitude”). Un componente importante di questa tecnologia Hamm è il nuovo Smart Compaction</w:t>
      </w:r>
      <w:r>
        <w:rPr>
          <w:b w:val="0"/>
          <w:lang w:val="it-IT"/>
        </w:rPr>
        <w:t> </w:t>
      </w:r>
      <w:r>
        <w:rPr>
          <w:bCs/>
          <w:lang w:val="it-IT"/>
        </w:rPr>
        <w:t>Value (SCV) indipendente dai parametri.</w:t>
      </w:r>
    </w:p>
    <w:p w14:paraId="4739B616" w14:textId="781DC922" w:rsidR="00FD7637" w:rsidRPr="003C3829" w:rsidRDefault="000F772C" w:rsidP="00C544ED">
      <w:pPr>
        <w:pStyle w:val="Standardabsatz"/>
        <w:rPr>
          <w:lang w:val="it-IT"/>
        </w:rPr>
      </w:pPr>
      <w:r>
        <w:rPr>
          <w:lang w:val="it-IT"/>
        </w:rPr>
        <w:t xml:space="preserve">Nella gamma di prodotti Smart Compaction, Hamm sviluppa diverse soluzioni per una compattazione intelligente e semplice. Nei nuovi modelli della serie HC con tamburo con regolazione delle vibrazioni, è stato fatto un ulteriore passo avanti nello sviluppo, che automatizza la compattazione nel movimento terra, semplifica il lavoro e aumenta qualità ed efficienza. Dopo l’introduzione vincente di Smart Compact per l’asfalto a Bauma 2022, Hamm offre ora anche una soluzione adeguata </w:t>
      </w:r>
      <w:proofErr w:type="gramStart"/>
      <w:r>
        <w:rPr>
          <w:lang w:val="it-IT"/>
        </w:rPr>
        <w:t>per il</w:t>
      </w:r>
      <w:proofErr w:type="gramEnd"/>
      <w:r>
        <w:rPr>
          <w:lang w:val="it-IT"/>
        </w:rPr>
        <w:t xml:space="preserve"> movimento terra.</w:t>
      </w:r>
    </w:p>
    <w:p w14:paraId="630F689A" w14:textId="7B1325F1" w:rsidR="00FD7637" w:rsidRPr="003C3829" w:rsidRDefault="00CB4B15" w:rsidP="00FD7637">
      <w:pPr>
        <w:pStyle w:val="Absatzberschrift"/>
        <w:rPr>
          <w:lang w:val="it-IT"/>
        </w:rPr>
      </w:pPr>
      <w:r w:rsidRPr="003C3829">
        <w:rPr>
          <w:bCs/>
          <w:lang w:val="it-IT"/>
        </w:rPr>
        <w:t>Smart Compact</w:t>
      </w:r>
      <w:r>
        <w:rPr>
          <w:bCs/>
          <w:lang w:val="it-IT"/>
        </w:rPr>
        <w:t xml:space="preserve"> per il movimento terra –</w:t>
      </w:r>
      <w:r>
        <w:rPr>
          <w:b w:val="0"/>
          <w:lang w:val="it-IT"/>
        </w:rPr>
        <w:t xml:space="preserve"> </w:t>
      </w:r>
      <w:r>
        <w:rPr>
          <w:bCs/>
          <w:lang w:val="it-IT"/>
        </w:rPr>
        <w:t>semplice e preciso</w:t>
      </w:r>
    </w:p>
    <w:p w14:paraId="2EECBAB9" w14:textId="1E95729A" w:rsidR="00D3069A" w:rsidRPr="003C3829" w:rsidRDefault="0046322A" w:rsidP="00C947C8">
      <w:pPr>
        <w:pStyle w:val="Absatzberschrift"/>
        <w:jc w:val="both"/>
        <w:rPr>
          <w:b w:val="0"/>
          <w:lang w:val="fr-FR"/>
        </w:rPr>
      </w:pPr>
      <w:r>
        <w:rPr>
          <w:b w:val="0"/>
          <w:lang w:val="it-IT"/>
        </w:rPr>
        <w:t>Il funzionamento della compattazione automatica è semplice da comprendere per l’operatore: nel lavoro quotidiano in cantiere, infatti, l’operatore può scegliere tra modalità automatica e manuale. Mentre l’ampiezza in modalità automatica viene regolata attraverso il sistema di controllo della macchina, nel modo manuale l’operatore può scegliere tra cinque ampiezze fisse. Il comando avviene attraverso il noto display Easy Drive. Inoltre, prima dell’inizio della compattazione, è possibile definire un valore obiettivo di compattazione in MN/m</w:t>
      </w:r>
      <w:r>
        <w:rPr>
          <w:b w:val="0"/>
          <w:vertAlign w:val="superscript"/>
          <w:lang w:val="it-IT"/>
        </w:rPr>
        <w:t>2</w:t>
      </w:r>
      <w:r>
        <w:rPr>
          <w:b w:val="0"/>
          <w:lang w:val="it-IT"/>
        </w:rPr>
        <w:t xml:space="preserve">, orientato ai tipici valori di portanza. La compattazione, nel modo automatico, viene quindi regolata tramite Smart Compact, fino al raggiungimento del valore obiettivo. In questo contesto è decisivo il valore di compattazione Smart Compaction Value (SCV) di nuovo sviluppo. La misurazione è effettuata per mezzo del dispositivo di misurazione Smart Compaction Meter (SCM). Il valore di compattazione è inoltre indipendente dai principali fattori di influenza, come ad esempio la velocità di marcia, il senso di marcia o la frequenza, cosa che porta a un’alta comparabilità dei valori misurati, anche in caso di impiego di classi di peso diverse. </w:t>
      </w:r>
    </w:p>
    <w:p w14:paraId="62525495" w14:textId="77777777" w:rsidR="00D3069A" w:rsidRPr="003C3829" w:rsidRDefault="00D3069A" w:rsidP="00D34E10">
      <w:pPr>
        <w:pStyle w:val="Absatzberschrift"/>
        <w:rPr>
          <w:lang w:val="fr-FR"/>
        </w:rPr>
      </w:pPr>
    </w:p>
    <w:p w14:paraId="1363C8FC" w14:textId="4AC4287E" w:rsidR="00D34E10" w:rsidRPr="003C3829" w:rsidRDefault="00FD7637" w:rsidP="00D34E10">
      <w:pPr>
        <w:pStyle w:val="Absatzberschrift"/>
        <w:rPr>
          <w:lang w:val="fr-FR"/>
        </w:rPr>
      </w:pPr>
      <w:r>
        <w:rPr>
          <w:bCs/>
          <w:lang w:val="it-IT"/>
        </w:rPr>
        <w:t>Chiari vantaggi nell’uso</w:t>
      </w:r>
    </w:p>
    <w:p w14:paraId="5545EF8E" w14:textId="31F802FC" w:rsidR="00FD7637" w:rsidRPr="003C3829" w:rsidRDefault="00FD7637" w:rsidP="00FD7637">
      <w:pPr>
        <w:pStyle w:val="Absatzberschrift"/>
        <w:jc w:val="both"/>
        <w:rPr>
          <w:b w:val="0"/>
          <w:lang w:val="fr-FR"/>
        </w:rPr>
      </w:pPr>
      <w:r>
        <w:rPr>
          <w:b w:val="0"/>
          <w:lang w:val="it-IT"/>
        </w:rPr>
        <w:t xml:space="preserve">L’impiego dei nuovi rulli VA presenta diversi vantaggi per i conducenti e le imprese edili. Così, la regolazione automatica della compattazione non garantisce solo la compattazione omogenea, ma allo stesso tempo previene in modo efficace anche la sovracompattazione o la frantumazione dei granuli. In questo modo, i rulli VA rappresentano una soluzione interessante anche per i conducenti meno esperti, in quanto permettono di ottenere sempre un’alta sicurezza di processo e una qualità elevata. Anche l’economicità dei progetti di costruzione viene aumentata attraverso il </w:t>
      </w:r>
      <w:r>
        <w:rPr>
          <w:b w:val="0"/>
          <w:lang w:val="it-IT"/>
        </w:rPr>
        <w:lastRenderedPageBreak/>
        <w:t>risparmio di passaggi, grazie al consumo di gasolio ridotto correlato ed alle minori sollecitazioni meccaniche della macchina. Con un numero di passaggi inferiore, si ottiene anche una riduzione delle emissioni di CO</w:t>
      </w:r>
      <w:r>
        <w:rPr>
          <w:b w:val="0"/>
          <w:vertAlign w:val="subscript"/>
          <w:lang w:val="it-IT"/>
        </w:rPr>
        <w:t>2</w:t>
      </w:r>
      <w:r>
        <w:rPr>
          <w:b w:val="0"/>
          <w:lang w:val="it-IT"/>
        </w:rPr>
        <w:t xml:space="preserve">. Inoltre, la prevenzione affidabile del funzionamento discontinuo grazie al sistema di controllo della macchina contribuisce ad allungare la durata di servizio della macchina stessa. Grazie alla regolazione diretta dell’ampiezza, questa nuova tecnologia costituisce un sistema completo energeticamente efficiente. </w:t>
      </w:r>
    </w:p>
    <w:p w14:paraId="55D0F97D" w14:textId="77777777" w:rsidR="000C1EA4" w:rsidRPr="003C3829" w:rsidRDefault="000C1EA4" w:rsidP="00754B80">
      <w:pPr>
        <w:pStyle w:val="Absatzberschrift"/>
        <w:rPr>
          <w:lang w:val="fr-FR"/>
        </w:rPr>
      </w:pPr>
    </w:p>
    <w:p w14:paraId="69F49D88" w14:textId="51A576BA" w:rsidR="00BD25D1" w:rsidRPr="003C3829" w:rsidRDefault="00D34E10" w:rsidP="00754B80">
      <w:pPr>
        <w:pStyle w:val="Absatzberschrift"/>
        <w:rPr>
          <w:lang w:val="fr-FR"/>
        </w:rPr>
      </w:pPr>
      <w:r>
        <w:rPr>
          <w:bCs/>
          <w:lang w:val="it-IT"/>
        </w:rPr>
        <w:t>Vasta gamma di applicazioni e alte forze centrifughe</w:t>
      </w:r>
    </w:p>
    <w:p w14:paraId="036B7A9C" w14:textId="12EDACB3" w:rsidR="00705307" w:rsidRDefault="00B53336" w:rsidP="00D34E10">
      <w:pPr>
        <w:pStyle w:val="Standardabsatz"/>
      </w:pPr>
      <w:r>
        <w:rPr>
          <w:lang w:val="it-IT"/>
        </w:rPr>
        <w:t xml:space="preserve">In relazione ai possibili campi d’impiego, i nuovi rulli sono adatti alla compattazione di terreni coesi, sabbiosi e a grana grossa. Grazie alle alte forze di compattazione, i rulli VA sono efficaci anche in presenza di strati di riempimento spessi, in quanto il numero di passaggi si riduce anche in questo caso. Le macchine sono pertanto impiegabili in modo flessibile. </w:t>
      </w:r>
    </w:p>
    <w:p w14:paraId="79F25335" w14:textId="77777777" w:rsidR="006E1F0E" w:rsidRPr="00705307" w:rsidRDefault="006E1F0E" w:rsidP="00D34E10">
      <w:pPr>
        <w:pStyle w:val="Standardabsatz"/>
      </w:pPr>
    </w:p>
    <w:p w14:paraId="31412CCB" w14:textId="5006CEEF" w:rsidR="00E15EBE" w:rsidRPr="00D85055" w:rsidRDefault="00E15EBE" w:rsidP="00E15EBE">
      <w:pPr>
        <w:pStyle w:val="Fotos"/>
      </w:pPr>
      <w:r>
        <w:rPr>
          <w:bCs/>
          <w:lang w:val="it-IT"/>
        </w:rPr>
        <w:t>Foto:</w:t>
      </w:r>
    </w:p>
    <w:p w14:paraId="50A48089" w14:textId="77777777" w:rsidR="00D85055" w:rsidRDefault="00D85055" w:rsidP="002611FE">
      <w:pPr>
        <w:pStyle w:val="BUbold"/>
      </w:pPr>
      <w:r>
        <w:rPr>
          <w:b w:val="0"/>
          <w:noProof/>
          <w:lang w:val="it-IT"/>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3C3829" w:rsidRDefault="00B96B03" w:rsidP="002611FE">
      <w:pPr>
        <w:pStyle w:val="BUbold"/>
        <w:rPr>
          <w:lang w:val="fr-FR"/>
        </w:rPr>
      </w:pPr>
      <w:r>
        <w:rPr>
          <w:bCs/>
          <w:lang w:val="it-IT"/>
        </w:rPr>
        <w:t>HAMM_Smart Compact soil_01</w:t>
      </w:r>
    </w:p>
    <w:p w14:paraId="47324A88" w14:textId="754F3D6C" w:rsidR="002611FE" w:rsidRPr="003C3829" w:rsidRDefault="00B44A7F" w:rsidP="002611FE">
      <w:pPr>
        <w:pStyle w:val="BUnormal"/>
        <w:rPr>
          <w:lang w:val="fr-FR"/>
        </w:rPr>
      </w:pPr>
      <w:r>
        <w:rPr>
          <w:lang w:val="it-IT"/>
        </w:rPr>
        <w:t>Nuovi rulli con Smart Compact: Hamm, con i rulli HC 200i C VA e HC 250i C VA con un peso di 20 e 25 t, offre delle macchine che permettono la compattazione fino al valore obiettivo nel movimento terra.</w:t>
      </w:r>
    </w:p>
    <w:p w14:paraId="29E92010" w14:textId="0DB00985" w:rsidR="00BD25D1" w:rsidRPr="003C3829" w:rsidRDefault="00E4065A" w:rsidP="00BD25D1">
      <w:pPr>
        <w:pStyle w:val="BUbold"/>
        <w:rPr>
          <w:lang w:val="fr-FR"/>
        </w:rPr>
      </w:pPr>
      <w:r>
        <w:rPr>
          <w:b w:val="0"/>
          <w:noProof/>
          <w:lang w:val="it-IT"/>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val="it-IT"/>
        </w:rPr>
        <w:br/>
      </w:r>
      <w:r>
        <w:rPr>
          <w:bCs/>
          <w:lang w:val="it-IT"/>
        </w:rPr>
        <w:t>HAMM_Smart Compact soil_02</w:t>
      </w:r>
    </w:p>
    <w:p w14:paraId="4706AC94" w14:textId="3306BD2F" w:rsidR="00294558" w:rsidRPr="003C3829" w:rsidRDefault="007B0A63" w:rsidP="00B225F4">
      <w:pPr>
        <w:pStyle w:val="Note"/>
        <w:spacing w:before="0"/>
        <w:rPr>
          <w:i w:val="0"/>
          <w:lang w:val="fr-FR"/>
        </w:rPr>
      </w:pPr>
      <w:r>
        <w:rPr>
          <w:i w:val="0"/>
          <w:lang w:val="it-IT"/>
        </w:rPr>
        <w:t xml:space="preserve">Nuovo tamburo per la compattazione automatica: sulla base del valore di compattazione Smart Compaction Value, registrato in modo continuo e preciso, la forza di compattazione nel tamburo con regolazione delle vibrazioni Hamm di nuovo sviluppo viene regolata continuamente in base alle esigenze. </w:t>
      </w:r>
    </w:p>
    <w:p w14:paraId="7F7F8078" w14:textId="77777777" w:rsidR="00294558" w:rsidRPr="003C3829" w:rsidRDefault="00294558" w:rsidP="00294558">
      <w:pPr>
        <w:spacing w:line="280" w:lineRule="atLeast"/>
        <w:rPr>
          <w:rFonts w:eastAsia="Times New Roman"/>
          <w:sz w:val="22"/>
          <w:szCs w:val="22"/>
          <w:lang w:val="en-US"/>
        </w:rPr>
      </w:pPr>
      <w:r>
        <w:rPr>
          <w:rFonts w:eastAsia="Times New Roman"/>
          <w:i/>
          <w:iCs/>
          <w:sz w:val="22"/>
          <w:szCs w:val="22"/>
          <w:u w:val="single"/>
          <w:lang w:val="it-IT"/>
        </w:rPr>
        <w:t>Nota:</w:t>
      </w:r>
      <w:r>
        <w:rPr>
          <w:rFonts w:eastAsia="Times New Roman"/>
          <w:i/>
          <w:iCs/>
          <w:sz w:val="22"/>
          <w:szCs w:val="22"/>
          <w:lang w:val="it-IT"/>
        </w:rPr>
        <w:t xml:space="preserve"> Queste foto servono soltanto per la visualizzazione in anteprima. Per la stampa nelle pubblicazioni vi preghiamo di usare le foto in risoluzione 300 dpi, scaricabili dal link di download allegato.</w:t>
      </w:r>
    </w:p>
    <w:p w14:paraId="597087DC" w14:textId="77777777" w:rsidR="00294558" w:rsidRPr="003C3829" w:rsidRDefault="00294558" w:rsidP="00294558">
      <w:pPr>
        <w:spacing w:line="280" w:lineRule="atLeast"/>
        <w:rPr>
          <w:rFonts w:eastAsia="Times New Roman"/>
          <w:sz w:val="22"/>
          <w:szCs w:val="22"/>
          <w:lang w:val="en-US"/>
        </w:rPr>
      </w:pPr>
    </w:p>
    <w:p w14:paraId="4D18DDF6" w14:textId="77777777" w:rsidR="00294558" w:rsidRPr="003C3829" w:rsidRDefault="00294558" w:rsidP="00294558">
      <w:pPr>
        <w:spacing w:line="280" w:lineRule="atLeast"/>
        <w:rPr>
          <w:rFonts w:eastAsia="Times New Roman"/>
          <w:sz w:val="22"/>
          <w:szCs w:val="22"/>
          <w:lang w:val="en-US"/>
        </w:rPr>
      </w:pPr>
    </w:p>
    <w:p w14:paraId="298208F7" w14:textId="77777777" w:rsidR="00AE59AF" w:rsidRPr="003C3829" w:rsidRDefault="00AE59AF" w:rsidP="00294558">
      <w:pPr>
        <w:spacing w:line="280" w:lineRule="atLeast"/>
        <w:rPr>
          <w:rFonts w:eastAsia="Times New Roman"/>
          <w:sz w:val="22"/>
          <w:szCs w:val="22"/>
          <w:lang w:val="en-US"/>
        </w:rPr>
      </w:pPr>
    </w:p>
    <w:p w14:paraId="6CF81E4B" w14:textId="77777777" w:rsidR="00AE59AF" w:rsidRPr="003C3829" w:rsidRDefault="00AE59AF" w:rsidP="00294558">
      <w:pPr>
        <w:spacing w:line="280" w:lineRule="atLeast"/>
        <w:rPr>
          <w:rFonts w:eastAsia="Times New Roman"/>
          <w:sz w:val="22"/>
          <w:szCs w:val="22"/>
          <w:lang w:val="en-US"/>
        </w:rPr>
      </w:pPr>
    </w:p>
    <w:p w14:paraId="28F01B8C" w14:textId="77777777" w:rsidR="00AE59AF" w:rsidRPr="003C3829" w:rsidRDefault="00AE59AF" w:rsidP="00294558">
      <w:pPr>
        <w:spacing w:line="280" w:lineRule="atLeast"/>
        <w:rPr>
          <w:rFonts w:eastAsia="Times New Roman"/>
          <w:sz w:val="22"/>
          <w:szCs w:val="22"/>
          <w:lang w:val="en-US"/>
        </w:rPr>
      </w:pPr>
    </w:p>
    <w:tbl>
      <w:tblPr>
        <w:tblStyle w:val="Basic"/>
        <w:tblW w:w="0" w:type="auto"/>
        <w:tblLook w:val="04A0" w:firstRow="1" w:lastRow="0" w:firstColumn="1" w:lastColumn="0" w:noHBand="0" w:noVBand="1"/>
      </w:tblPr>
      <w:tblGrid>
        <w:gridCol w:w="4776"/>
        <w:gridCol w:w="4748"/>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3C3829" w:rsidRDefault="00294558" w:rsidP="00294558">
            <w:pPr>
              <w:pBdr>
                <w:bottom w:val="single" w:sz="4" w:space="1" w:color="auto"/>
              </w:pBdr>
              <w:spacing w:after="260" w:line="276" w:lineRule="auto"/>
              <w:contextualSpacing/>
              <w:rPr>
                <w:rFonts w:eastAsia="Times New Roman"/>
                <w:b/>
                <w:sz w:val="22"/>
                <w:szCs w:val="22"/>
                <w:lang w:val="en-US"/>
              </w:rPr>
            </w:pPr>
            <w:r>
              <w:rPr>
                <w:rFonts w:eastAsia="Times New Roman"/>
                <w:b/>
                <w:bCs/>
                <w:sz w:val="22"/>
                <w:szCs w:val="22"/>
                <w:lang w:val="it-IT"/>
              </w:rPr>
              <w:t xml:space="preserve">Per ulteriori informazioni </w:t>
            </w:r>
          </w:p>
          <w:p w14:paraId="2239773B" w14:textId="77777777" w:rsidR="00294558" w:rsidRPr="003C3829" w:rsidRDefault="00294558" w:rsidP="00294558">
            <w:pPr>
              <w:pBdr>
                <w:bottom w:val="single" w:sz="4" w:space="1" w:color="auto"/>
              </w:pBdr>
              <w:spacing w:after="260" w:line="276" w:lineRule="auto"/>
              <w:contextualSpacing/>
              <w:rPr>
                <w:rFonts w:eastAsia="Times New Roman"/>
                <w:b/>
                <w:caps/>
                <w:sz w:val="22"/>
                <w:szCs w:val="22"/>
                <w:lang w:val="en-US"/>
              </w:rPr>
            </w:pPr>
            <w:r>
              <w:rPr>
                <w:rFonts w:eastAsia="Times New Roman"/>
                <w:b/>
                <w:bCs/>
                <w:sz w:val="22"/>
                <w:szCs w:val="22"/>
                <w:lang w:val="it-IT"/>
              </w:rPr>
              <w:t>rivolgersi a</w:t>
            </w:r>
            <w:r>
              <w:rPr>
                <w:rFonts w:eastAsia="Times New Roman"/>
                <w:b/>
                <w:bCs/>
                <w:caps/>
                <w:sz w:val="22"/>
                <w:szCs w:val="22"/>
                <w:lang w:val="it-IT"/>
              </w:rPr>
              <w:t>:</w:t>
            </w:r>
          </w:p>
          <w:p w14:paraId="119FE6A8" w14:textId="77777777" w:rsidR="00294558" w:rsidRPr="003C3829" w:rsidRDefault="00294558" w:rsidP="00294558">
            <w:pPr>
              <w:spacing w:line="280" w:lineRule="atLeast"/>
              <w:rPr>
                <w:rFonts w:eastAsia="Times New Roman"/>
                <w:sz w:val="22"/>
                <w:szCs w:val="22"/>
                <w:lang w:val="en-US"/>
              </w:rPr>
            </w:pPr>
            <w:r>
              <w:rPr>
                <w:rFonts w:eastAsia="Times New Roman"/>
                <w:sz w:val="22"/>
                <w:szCs w:val="22"/>
                <w:lang w:val="it-IT"/>
              </w:rPr>
              <w:t>WIRTGEN GROUP</w:t>
            </w:r>
          </w:p>
          <w:p w14:paraId="3E6074CD"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Public Relations</w:t>
            </w:r>
          </w:p>
          <w:p w14:paraId="156DB80A"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Reinhard-Wirtgen-Straße 2</w:t>
            </w:r>
          </w:p>
          <w:p w14:paraId="2D3A09C3"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53578 Windhagen</w:t>
            </w:r>
          </w:p>
          <w:p w14:paraId="2695452C"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Germania</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 xml:space="preserve">Telefono: +49 (0) 2645 131 – 1966 </w:t>
            </w:r>
          </w:p>
          <w:p w14:paraId="01607FEB"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Telefax: +49 (0) 2645 131 – 499</w:t>
            </w:r>
          </w:p>
          <w:p w14:paraId="6E18199C"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E-mail: 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val="it-IT"/>
              </w:rPr>
              <w:t>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03</w:t>
          </w:r>
          <w:r>
            <w:rPr>
              <w:szCs w:val="20"/>
              <w:lang w:val="it-IT"/>
            </w:rPr>
            <w:fldChar w:fldCharType="end"/>
          </w:r>
        </w:p>
      </w:tc>
    </w:tr>
  </w:tbl>
  <w:p w14:paraId="7CF7D2C8" w14:textId="77777777" w:rsidR="00705307" w:rsidRDefault="00705307">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Pr>
              <w:rStyle w:val="Hervorhebung"/>
              <w:b w:val="0"/>
              <w:iCs w:val="0"/>
              <w:szCs w:val="20"/>
              <w:lang w:val="it-IT"/>
            </w:rPr>
            <w:t xml:space="preserve">WIRTGEN </w:t>
          </w:r>
          <w:r>
            <w:rPr>
              <w:rStyle w:val="Hervorhebung"/>
              <w:bCs/>
              <w:iCs w:val="0"/>
              <w:szCs w:val="20"/>
              <w:lang w:val="it-IT"/>
            </w:rPr>
            <w:t>GmbH</w:t>
          </w:r>
          <w:r>
            <w:rPr>
              <w:szCs w:val="20"/>
              <w:lang w:val="it-IT"/>
            </w:rPr>
            <w:t xml:space="preserve"> </w:t>
          </w:r>
          <w:r>
            <w:rPr>
              <w:b/>
              <w:bCs/>
              <w:szCs w:val="20"/>
              <w:lang w:val="it-IT"/>
            </w:rPr>
            <w:t xml:space="preserve">· </w:t>
          </w:r>
          <w:r>
            <w:rPr>
              <w:szCs w:val="20"/>
              <w:lang w:val="it-IT"/>
            </w:rPr>
            <w:t>Reinhard-Wirtgen-Str. 2 · D-53578 Windhagen · T: +49 26 45 / 131 0</w:t>
          </w:r>
        </w:p>
      </w:tc>
    </w:tr>
  </w:tbl>
  <w:p w14:paraId="732BEB33" w14:textId="77777777" w:rsidR="00705307" w:rsidRDefault="00705307">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val="it-IT"/>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val="it-IT"/>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val="it-IT"/>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C3829"/>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59</cp:revision>
  <cp:lastPrinted>2023-12-12T06:50:00Z</cp:lastPrinted>
  <dcterms:created xsi:type="dcterms:W3CDTF">2023-07-04T12:35:00Z</dcterms:created>
  <dcterms:modified xsi:type="dcterms:W3CDTF">2024-03-07T12:30:00Z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